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0C5" w:rsidRDefault="00527E27" w:rsidP="00266F08">
      <w:pPr>
        <w:spacing w:after="0"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Постановление</w:t>
      </w:r>
      <w:r w:rsidR="003C40C5" w:rsidRPr="003C40C5">
        <w:rPr>
          <w:rFonts w:ascii="Times New Roman" w:hAnsi="Times New Roman" w:cs="Times New Roman"/>
          <w:sz w:val="28"/>
          <w:szCs w:val="28"/>
        </w:rPr>
        <w:t xml:space="preserve"> Правительства Российской Федерации от 09 декабря 2017</w:t>
      </w:r>
      <w:r>
        <w:rPr>
          <w:rFonts w:ascii="Times New Roman" w:hAnsi="Times New Roman" w:cs="Times New Roman"/>
          <w:sz w:val="28"/>
          <w:szCs w:val="28"/>
        </w:rPr>
        <w:t xml:space="preserve"> г. </w:t>
      </w:r>
      <w:r w:rsidR="00266F08">
        <w:rPr>
          <w:rFonts w:ascii="Times New Roman" w:hAnsi="Times New Roman" w:cs="Times New Roman"/>
          <w:sz w:val="28"/>
          <w:szCs w:val="28"/>
        </w:rPr>
        <w:br/>
      </w:r>
      <w:r>
        <w:rPr>
          <w:rFonts w:ascii="Times New Roman" w:hAnsi="Times New Roman" w:cs="Times New Roman"/>
          <w:sz w:val="28"/>
          <w:szCs w:val="28"/>
        </w:rPr>
        <w:t>№ 1496 «</w:t>
      </w:r>
      <w:r w:rsidR="003C40C5" w:rsidRPr="003C40C5">
        <w:rPr>
          <w:rFonts w:ascii="Times New Roman" w:hAnsi="Times New Roman" w:cs="Times New Roman"/>
          <w:sz w:val="28"/>
          <w:szCs w:val="28"/>
        </w:rPr>
        <w:t xml:space="preserve">О мерах по обеспечению </w:t>
      </w:r>
      <w:r>
        <w:rPr>
          <w:rFonts w:ascii="Times New Roman" w:hAnsi="Times New Roman" w:cs="Times New Roman"/>
          <w:sz w:val="28"/>
          <w:szCs w:val="28"/>
        </w:rPr>
        <w:t>исполнения федерального бюджета»</w:t>
      </w:r>
    </w:p>
    <w:p w:rsidR="003C40C5" w:rsidRDefault="003C40C5" w:rsidP="003C40C5">
      <w:pPr>
        <w:spacing w:after="0" w:line="360" w:lineRule="auto"/>
        <w:ind w:firstLine="709"/>
        <w:jc w:val="both"/>
        <w:rPr>
          <w:rFonts w:ascii="Times New Roman" w:hAnsi="Times New Roman" w:cs="Times New Roman"/>
          <w:sz w:val="28"/>
          <w:szCs w:val="28"/>
        </w:rPr>
      </w:pPr>
    </w:p>
    <w:p w:rsid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IV. Предоставление из федерального бюджета субсидий</w:t>
      </w:r>
      <w:r>
        <w:rPr>
          <w:rFonts w:ascii="Times New Roman" w:hAnsi="Times New Roman" w:cs="Times New Roman"/>
          <w:sz w:val="28"/>
          <w:szCs w:val="28"/>
        </w:rPr>
        <w:t xml:space="preserve"> </w:t>
      </w:r>
      <w:r w:rsidRPr="003C40C5">
        <w:rPr>
          <w:rFonts w:ascii="Times New Roman" w:hAnsi="Times New Roman" w:cs="Times New Roman"/>
          <w:sz w:val="28"/>
          <w:szCs w:val="28"/>
        </w:rPr>
        <w:t>юридическим лицам, индивидуальным предпринимателям, а также</w:t>
      </w:r>
      <w:r>
        <w:rPr>
          <w:rFonts w:ascii="Times New Roman" w:hAnsi="Times New Roman" w:cs="Times New Roman"/>
          <w:sz w:val="28"/>
          <w:szCs w:val="28"/>
        </w:rPr>
        <w:t xml:space="preserve"> физическим лицам – </w:t>
      </w:r>
      <w:r w:rsidRPr="003C40C5">
        <w:rPr>
          <w:rFonts w:ascii="Times New Roman" w:hAnsi="Times New Roman" w:cs="Times New Roman"/>
          <w:sz w:val="28"/>
          <w:szCs w:val="28"/>
        </w:rPr>
        <w:t>производителям товаров, работ, услуг</w:t>
      </w:r>
      <w:r>
        <w:rPr>
          <w:rFonts w:ascii="Times New Roman" w:hAnsi="Times New Roman" w:cs="Times New Roman"/>
          <w:sz w:val="28"/>
          <w:szCs w:val="28"/>
        </w:rPr>
        <w:t xml:space="preserve"> </w:t>
      </w:r>
      <w:r w:rsidRPr="003C40C5">
        <w:rPr>
          <w:rFonts w:ascii="Times New Roman" w:hAnsi="Times New Roman" w:cs="Times New Roman"/>
          <w:sz w:val="28"/>
          <w:szCs w:val="28"/>
        </w:rPr>
        <w:t>и бюджетных инвестиций юридическим лицам</w:t>
      </w:r>
    </w:p>
    <w:p w:rsidR="003C40C5" w:rsidRPr="003C40C5" w:rsidRDefault="003C40C5" w:rsidP="003C40C5">
      <w:pPr>
        <w:spacing w:after="0" w:line="360" w:lineRule="auto"/>
        <w:ind w:firstLine="709"/>
        <w:jc w:val="both"/>
        <w:rPr>
          <w:rFonts w:ascii="Times New Roman" w:hAnsi="Times New Roman" w:cs="Times New Roman"/>
          <w:sz w:val="28"/>
          <w:szCs w:val="28"/>
        </w:rPr>
      </w:pP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25. </w:t>
      </w:r>
      <w:proofErr w:type="gramStart"/>
      <w:r w:rsidRPr="003C40C5">
        <w:rPr>
          <w:rFonts w:ascii="Times New Roman" w:hAnsi="Times New Roman" w:cs="Times New Roman"/>
          <w:sz w:val="28"/>
          <w:szCs w:val="28"/>
        </w:rPr>
        <w:t>Предоставление из федерального бюджета субсидий государственным учреждениям, субсидий юридическим лицам, не являющимся государственными учреждениями, бюджетных инвестиций юридическим лицам в соответствии со статьей 80 Бюджетного кодекса Российской Федерации (далее соответственно</w:t>
      </w:r>
      <w:proofErr w:type="gramEnd"/>
      <w:r w:rsidRPr="003C40C5">
        <w:rPr>
          <w:rFonts w:ascii="Times New Roman" w:hAnsi="Times New Roman" w:cs="Times New Roman"/>
          <w:sz w:val="28"/>
          <w:szCs w:val="28"/>
        </w:rPr>
        <w:t xml:space="preserve"> - целевые средства, организации), субсидий индивидуальным предпринимателям, а также физическим лицам - производителям товаров, работ, услуг осуществляется в соответствии с договорами (соглашениями) о предоставлении указанных субсидий или бюджетных инвестиций, заключаемыми в соответствии с требованиями, установленными бюджетным законодательством Российской Федерации.</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Положение, предусмотренное абзацем первым настоящего пункта, не распространяется на субсидии в случаях, определенных пунктом 26 настоящего Положения.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26. Договоры (соглашения) о предоставлении субсидий, предусмотренных пунктом 25 настоящего Положения, не заключаются при предоставлении субсидий в случаях, если нормативными правовыми актами, устанавливающими порядок (правила) предоставления указанных субсидий, в соответствии с общими требованиями, установленными Правительством Российской Федерации, не предусмотрено заключение договоров (соглашений).</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Договоры (соглашения) о предоставлении субсидий, предусмотренных абзацем вторым пункта 1 статьи 78.1 Бюджетного кодекса Российской Федерации (далее - субсидии на иные цели), не заключаются: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lastRenderedPageBreak/>
        <w:t>при предоставлении субсидий государственным учреждениям, осуществляющим в установленных федеральными законами случаях функции и полномочия главного распорядителя и получателя средств федерального бюджета;</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при предоставлении обособленным (структурным) подразделениям, созданным в установленном порядке государственными учреждениями, средств, источником финансового обеспечения которых являются субсидии на иные цели.</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Положения об объеме и о периодичности перечисления субсидий на иные цели, а также порядок взаимодействия государственных учреждений и их обособленных (структурных) подразделений при предоставлении субсидий на иные цели устанавливаются правовыми актами государственных учреждений, принятыми в сроки, установленные пунктом 40 настоящего Положения.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По решению федерального органа государственной власти (федерального государственного органа), осуществляющего в соответствии с законодательством Российской Федерации функции и полномочия учредителя в отношении государственного учреждения (далее - орган, осуществляющий функции и полномочия учредителя), правовые акты, указанные в абзаце пятом настоящего пункта, подлежат согласованию с органом, осуществляющим функции и полномочия учредителя.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27. </w:t>
      </w:r>
      <w:proofErr w:type="gramStart"/>
      <w:r w:rsidRPr="003C40C5">
        <w:rPr>
          <w:rFonts w:ascii="Times New Roman" w:hAnsi="Times New Roman" w:cs="Times New Roman"/>
          <w:sz w:val="28"/>
          <w:szCs w:val="28"/>
        </w:rPr>
        <w:t>Главные распорядители средств федерального бюджета или органы, осуществляющие функции и полномочия учредителя, как получатели средств федерального бюджета, предоставившие целевые средства в валюте Российской Федерации организациям в целях финансового обеспечения их затрат,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принимают до 1 мая текущего финансового года решения об использовании организациями полностью</w:t>
      </w:r>
      <w:proofErr w:type="gramEnd"/>
      <w:r w:rsidRPr="003C40C5">
        <w:rPr>
          <w:rFonts w:ascii="Times New Roman" w:hAnsi="Times New Roman" w:cs="Times New Roman"/>
          <w:sz w:val="28"/>
          <w:szCs w:val="28"/>
        </w:rPr>
        <w:t xml:space="preserve"> </w:t>
      </w:r>
      <w:proofErr w:type="gramStart"/>
      <w:r w:rsidRPr="003C40C5">
        <w:rPr>
          <w:rFonts w:ascii="Times New Roman" w:hAnsi="Times New Roman" w:cs="Times New Roman"/>
          <w:sz w:val="28"/>
          <w:szCs w:val="28"/>
        </w:rPr>
        <w:t xml:space="preserve">или частично остатков целевых средств, не использованных ими по состоянию на 1 января текущего финансового года, на цели, ранее установленные условиями предоставления целевых средств, или на </w:t>
      </w:r>
      <w:r w:rsidRPr="003C40C5">
        <w:rPr>
          <w:rFonts w:ascii="Times New Roman" w:hAnsi="Times New Roman" w:cs="Times New Roman"/>
          <w:sz w:val="28"/>
          <w:szCs w:val="28"/>
        </w:rPr>
        <w:lastRenderedPageBreak/>
        <w:t>иные цели, определенные в соответствии с федеральным законом о федеральном бюджете, путем утверждения сведений об операциях с целевыми средствами, утвержденных в порядке и по форме, которые установлены Министерством финансов Российской Федерации, на основании информации</w:t>
      </w:r>
      <w:proofErr w:type="gramEnd"/>
      <w:r w:rsidRPr="003C40C5">
        <w:rPr>
          <w:rFonts w:ascii="Times New Roman" w:hAnsi="Times New Roman" w:cs="Times New Roman"/>
          <w:sz w:val="28"/>
          <w:szCs w:val="28"/>
        </w:rPr>
        <w:t xml:space="preserve"> о неисполненных обязательствах организаций, источником финансового обеспечения которых являются не использованные на 1 января текущего финансового года остатки целевых средств, предоставленных из федерального бюджета, и направлениях их использования (далее - информация о неисполненных обязательствах) согласно представляемым организациями документам (копиям документов), подтверждающим наличие и объем неисполненных обязательств.</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Требование о представлении организациями документов (копий документов), подтверждающих наличие и объем неисполненных обязательств, не применяется при принятии решений об использовании остатков целевых сре</w:t>
      </w:r>
      <w:proofErr w:type="gramStart"/>
      <w:r w:rsidRPr="003C40C5">
        <w:rPr>
          <w:rFonts w:ascii="Times New Roman" w:hAnsi="Times New Roman" w:cs="Times New Roman"/>
          <w:sz w:val="28"/>
          <w:szCs w:val="28"/>
        </w:rPr>
        <w:t>дств в ц</w:t>
      </w:r>
      <w:proofErr w:type="gramEnd"/>
      <w:r w:rsidRPr="003C40C5">
        <w:rPr>
          <w:rFonts w:ascii="Times New Roman" w:hAnsi="Times New Roman" w:cs="Times New Roman"/>
          <w:sz w:val="28"/>
          <w:szCs w:val="28"/>
        </w:rPr>
        <w:t>елях осуществления выплат физическим лицам.</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28. Решения об использовании остатков целевых средств на цели, ранее установленные условиями их предоставления, в размере, не превышающем размер неисполненных обязательств организаций, принимаются на основе обязательств:</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принятых</w:t>
      </w:r>
      <w:proofErr w:type="gramEnd"/>
      <w:r w:rsidRPr="003C40C5">
        <w:rPr>
          <w:rFonts w:ascii="Times New Roman" w:hAnsi="Times New Roman" w:cs="Times New Roman"/>
          <w:sz w:val="28"/>
          <w:szCs w:val="28"/>
        </w:rPr>
        <w:t xml:space="preserve"> до начала текущего финансового года;</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подлежащих принятию в текущем финансовом году в соответствии с начатыми до 1 января текущего финансового года конкурсными процедурами и (или) отборами, предусмотренными нормативными правовыми актами, регулирующими порядок предоставления целевых средств, а также в случае размещения до 1 января текущего финансового года извещения об осуществлении закупки товаров, работ, услуг в единой информационной системе в сфере закупок либо направления приглашения принять участие</w:t>
      </w:r>
      <w:proofErr w:type="gramEnd"/>
      <w:r w:rsidRPr="003C40C5">
        <w:rPr>
          <w:rFonts w:ascii="Times New Roman" w:hAnsi="Times New Roman" w:cs="Times New Roman"/>
          <w:sz w:val="28"/>
          <w:szCs w:val="28"/>
        </w:rPr>
        <w:t xml:space="preserve"> в определении поставщика (подрядчика, исполнителя), проектов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lastRenderedPageBreak/>
        <w:t xml:space="preserve">Требование о наличии неисполненных обязательств не распространяется на не использованные по состоянию на 1 января текущего финансового года остатки бюджетных инвестиций, предусмотренных статьей 80 Бюджетного кодекса Российской Федерации, и на остатки целевых средств, являющихся источником финансового обеспечения выплат, осуществляемых на возвратной основе, </w:t>
      </w:r>
      <w:proofErr w:type="gramStart"/>
      <w:r w:rsidRPr="003C40C5">
        <w:rPr>
          <w:rFonts w:ascii="Times New Roman" w:hAnsi="Times New Roman" w:cs="Times New Roman"/>
          <w:sz w:val="28"/>
          <w:szCs w:val="28"/>
        </w:rPr>
        <w:t>решения</w:t>
      </w:r>
      <w:proofErr w:type="gramEnd"/>
      <w:r w:rsidRPr="003C40C5">
        <w:rPr>
          <w:rFonts w:ascii="Times New Roman" w:hAnsi="Times New Roman" w:cs="Times New Roman"/>
          <w:sz w:val="28"/>
          <w:szCs w:val="28"/>
        </w:rPr>
        <w:t xml:space="preserve"> об использовании которых принимаются в размере, не превышающем размер указанных остатков.</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29. Информация о неисполненных обязательствах формируется с соблюдением требований о защите государственной тайны в информационной системе "Электронный бюджет" в порядке и по формам, которые установлены Министерством финансов Российской Федерации.</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30. Информация о неисполненных обязательствах в целях использования организациями остатков целевых средств подлежит согласованию с Министерством финансов Российской Федерации в порядке, предусмотренном абзацами вторым - пятым настоящего пункта.</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Главные распорядители средств федерального бюджета или органы, осуществляющие функции и полномочия учредителя, направляют в Министерство финансов Российской Федерации на согласование информацию о неисполненных обязательствах, сформированную в соответствии с пунктом 29 настоящего Положения, не позднее 20 апреля текущего финансового года.</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Министерство финансов Российской Федерации согласовывает информацию о неисполненных обязательствах не позднее 5-го рабочего дня со дня ее получения либо возвращает ее без согласования в случае несоответствия информации о неисполненных обязательствах порядку и форме, которые установлены Министерством финансов Российской Федерации в соответствии с пунктом 29 настоящего Положения (с указанием причины, по которой она не может быть согласована).</w:t>
      </w:r>
      <w:proofErr w:type="gramEnd"/>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lastRenderedPageBreak/>
        <w:t>Информация о неисполненных обязательствах в целях использования организациями остатков целевых средств, предоставленных в соответствии с федеральной адресной инвестиционной программой, согласованная Министерством экономического развития Российской Федерации, направляется главными распорядителями средств федерального бюджета или органами, осуществляющими функции и полномочия учредителя, в Министерство финансов Российской Федерации.</w:t>
      </w:r>
      <w:proofErr w:type="gramEnd"/>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Министерство экономического развития Российской Федерации согласовывает либо возвращает направленную главными распорядителями средств федерального бюджета или органами, осуществляющими функции и полномочия учредителя, информацию о неисполненных обязательствах с указанием причины, по которой она не может быть согласована, не позднее 5-го рабочего дня со дня ее получения.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31. </w:t>
      </w:r>
      <w:proofErr w:type="gramStart"/>
      <w:r w:rsidRPr="003C40C5">
        <w:rPr>
          <w:rFonts w:ascii="Times New Roman" w:hAnsi="Times New Roman" w:cs="Times New Roman"/>
          <w:sz w:val="28"/>
          <w:szCs w:val="28"/>
        </w:rPr>
        <w:t>Принятие решений о наличии потребности в увеличении бюджетных ассигнований текущего финансового года 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 в соответствии с абзацем четвертым пункта 4 настоящего Положения осуществляется не позднее 1 марта текущего финансового года или последнего рабочего дня до указанной даты в соответствии</w:t>
      </w:r>
      <w:proofErr w:type="gramEnd"/>
      <w:r w:rsidRPr="003C40C5">
        <w:rPr>
          <w:rFonts w:ascii="Times New Roman" w:hAnsi="Times New Roman" w:cs="Times New Roman"/>
          <w:sz w:val="28"/>
          <w:szCs w:val="28"/>
        </w:rPr>
        <w:t xml:space="preserve"> с положениями, установленными пунктами 27 - 30 настоящего Положения.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32. </w:t>
      </w:r>
      <w:proofErr w:type="gramStart"/>
      <w:r w:rsidRPr="003C40C5">
        <w:rPr>
          <w:rFonts w:ascii="Times New Roman" w:hAnsi="Times New Roman" w:cs="Times New Roman"/>
          <w:sz w:val="28"/>
          <w:szCs w:val="28"/>
        </w:rPr>
        <w:t xml:space="preserve">Главные распорядители средств федерального бюджета или органы, осуществляющие функции и полномочия учредителя, не позднее 30-го рабочего дня со дня поступления в текущем финансовом году организациям средств по ранее произведенным организациями выплатам, источником финансового обеспечения которых являются целевые средства,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(далее - средства от возврата </w:t>
      </w:r>
      <w:r w:rsidRPr="003C40C5">
        <w:rPr>
          <w:rFonts w:ascii="Times New Roman" w:hAnsi="Times New Roman" w:cs="Times New Roman"/>
          <w:sz w:val="28"/>
          <w:szCs w:val="28"/>
        </w:rPr>
        <w:lastRenderedPageBreak/>
        <w:t>дебиторской</w:t>
      </w:r>
      <w:proofErr w:type="gramEnd"/>
      <w:r w:rsidRPr="003C40C5">
        <w:rPr>
          <w:rFonts w:ascii="Times New Roman" w:hAnsi="Times New Roman" w:cs="Times New Roman"/>
          <w:sz w:val="28"/>
          <w:szCs w:val="28"/>
        </w:rPr>
        <w:t xml:space="preserve"> задолженности), принимают решения об их использовании для достижения целей, установленных при предоставлении целевых средств, в случае поступления средств от возврата дебиторской задолженности:</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в связи с изменением условий или расторжением в соответствии с гражданским законодательством Российской Федерации ранее заключенных организациями контрактов (договоров), в том числе в связи с введением процедур, применяемых в деле о несостоятельности (банкротстве) поставщика (подрядчика, исполнителя);</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в связи с реализацией требований обеспечения исполнения заключенных организациями контрактов (договоров);</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в связи с возвратом в соответствии с законодательством Российской Федерации о налогах</w:t>
      </w:r>
      <w:proofErr w:type="gramEnd"/>
      <w:r w:rsidRPr="003C40C5">
        <w:rPr>
          <w:rFonts w:ascii="Times New Roman" w:hAnsi="Times New Roman" w:cs="Times New Roman"/>
          <w:sz w:val="28"/>
          <w:szCs w:val="28"/>
        </w:rPr>
        <w:t xml:space="preserve"> и сборах излишне уплаченных сумм налогов, сборов, страховых взносов, пеней, штрафов и процентов;</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в связи с возвратом в текущем финансовом году отклоненного кредитной организацией платежа организации отчетного финансового года (в том числе по причине неверного указания реквизитов платежа).</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33. Средства от возврата дебиторской задолженности, образовавшиеся в связи с причинами, указанными в пункте 32 настоящего Положения, используются организациями в соответствии с нормативными правовыми актами Российской Федерации, регулирующими порядок предоставления целевых средств, устанавливающими возможность, направления и (или) порядок их использования.</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 xml:space="preserve">Принятие решений, предусмотренных пунктом 32 настоящего Положения, осуществляется на основании информации об использовании средств от возврата дебиторской задолженности с указанием причин ее образования, указанных в пункте 32 настоящего Положения (далее - информация о дебиторской задолженности), сформированной с соблюдением требований о защите государственной тайны в информационной системе "Электронный бюджет" в </w:t>
      </w:r>
      <w:r w:rsidRPr="003C40C5">
        <w:rPr>
          <w:rFonts w:ascii="Times New Roman" w:hAnsi="Times New Roman" w:cs="Times New Roman"/>
          <w:sz w:val="28"/>
          <w:szCs w:val="28"/>
        </w:rPr>
        <w:lastRenderedPageBreak/>
        <w:t>порядке и по формам, которые установлены Министерством финансов Российской Федерации.</w:t>
      </w:r>
      <w:proofErr w:type="gramEnd"/>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34. </w:t>
      </w:r>
      <w:proofErr w:type="gramStart"/>
      <w:r w:rsidRPr="003C40C5">
        <w:rPr>
          <w:rFonts w:ascii="Times New Roman" w:hAnsi="Times New Roman" w:cs="Times New Roman"/>
          <w:sz w:val="28"/>
          <w:szCs w:val="28"/>
        </w:rPr>
        <w:t>Главные распорядители средств федерального бюджета или органы, осуществляющие функции и полномочия учредителя, на основании согласованной в соответствии с пунктом 30 настоящего Положения информации о неисполненных обязательствах (на основании информации о дебиторской задолженности) утверждают сведения об операциях с целевыми средствами, находящимися на лицевых счетах, открытых им в территориальных органах Федерального казначейства, и доводят их до организаций для последующего направления в территориальные</w:t>
      </w:r>
      <w:proofErr w:type="gramEnd"/>
      <w:r w:rsidRPr="003C40C5">
        <w:rPr>
          <w:rFonts w:ascii="Times New Roman" w:hAnsi="Times New Roman" w:cs="Times New Roman"/>
          <w:sz w:val="28"/>
          <w:szCs w:val="28"/>
        </w:rPr>
        <w:t xml:space="preserve"> органы Федерального казначейства не позднее 20 мая текущего финансового года (не позднее 30-го рабочего дня со дня поступления средств от возврата дебиторской задолженности).</w:t>
      </w:r>
    </w:p>
    <w:p w:rsidR="003C40C5" w:rsidRPr="003C40C5" w:rsidRDefault="003C40C5" w:rsidP="003C40C5">
      <w:pPr>
        <w:spacing w:after="0" w:line="360" w:lineRule="auto"/>
        <w:ind w:firstLine="709"/>
        <w:jc w:val="both"/>
        <w:rPr>
          <w:rFonts w:ascii="Times New Roman" w:hAnsi="Times New Roman" w:cs="Times New Roman"/>
          <w:sz w:val="28"/>
          <w:szCs w:val="28"/>
        </w:rPr>
      </w:pPr>
      <w:proofErr w:type="gramStart"/>
      <w:r w:rsidRPr="003C40C5">
        <w:rPr>
          <w:rFonts w:ascii="Times New Roman" w:hAnsi="Times New Roman" w:cs="Times New Roman"/>
          <w:sz w:val="28"/>
          <w:szCs w:val="28"/>
        </w:rPr>
        <w:t>Организации при отсутствии по состоянию на 1 мая текущего финансового года (30-й рабочий день со дня поступления средств от возврата дебиторской задолженности) утвержденных сведений об операциях с целевыми средствами не позднее 1 июня текущего финансового года (35-го рабочего дня со дня поступления средств от возврата дебиторской задолженности) перечисляют в установленном бюджетным законодательством Российской Федерации порядке в доход федерального бюджета соответствующие</w:t>
      </w:r>
      <w:proofErr w:type="gramEnd"/>
      <w:r w:rsidRPr="003C40C5">
        <w:rPr>
          <w:rFonts w:ascii="Times New Roman" w:hAnsi="Times New Roman" w:cs="Times New Roman"/>
          <w:sz w:val="28"/>
          <w:szCs w:val="28"/>
        </w:rPr>
        <w:t xml:space="preserve"> неподтвержденные остатки целевых средств (соответствующие средства от возврата дебиторской задолженности).</w:t>
      </w:r>
    </w:p>
    <w:p w:rsidR="003C40C5"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 xml:space="preserve">35. </w:t>
      </w:r>
      <w:proofErr w:type="gramStart"/>
      <w:r w:rsidRPr="003C40C5">
        <w:rPr>
          <w:rFonts w:ascii="Times New Roman" w:hAnsi="Times New Roman" w:cs="Times New Roman"/>
          <w:sz w:val="28"/>
          <w:szCs w:val="28"/>
        </w:rPr>
        <w:t>Территориальные органы Федерального казначейства в случае неисполнения организациями положений, предусмотренных пунктом 34 настоящего Положения, не позднее 10-го рабочего дня после наступления сроков, предусмотренных пунктом 34 настоящего Положения, перечисляют в установленном бюджетным законодательством Российской Федерации порядке в доход федерального бюджета остатки целевых средств (средства от возврата дебиторской задолженности), находящиеся на соответствующих лицевых счетах, открытых организациям в территориальных органах Федерального казначейства, на</w:t>
      </w:r>
      <w:proofErr w:type="gramEnd"/>
      <w:r w:rsidRPr="003C40C5">
        <w:rPr>
          <w:rFonts w:ascii="Times New Roman" w:hAnsi="Times New Roman" w:cs="Times New Roman"/>
          <w:sz w:val="28"/>
          <w:szCs w:val="28"/>
        </w:rPr>
        <w:t xml:space="preserve"> </w:t>
      </w:r>
      <w:proofErr w:type="gramStart"/>
      <w:r w:rsidRPr="003C40C5">
        <w:rPr>
          <w:rFonts w:ascii="Times New Roman" w:hAnsi="Times New Roman" w:cs="Times New Roman"/>
          <w:sz w:val="28"/>
          <w:szCs w:val="28"/>
        </w:rPr>
        <w:lastRenderedPageBreak/>
        <w:t>основании</w:t>
      </w:r>
      <w:proofErr w:type="gramEnd"/>
      <w:r w:rsidRPr="003C40C5">
        <w:rPr>
          <w:rFonts w:ascii="Times New Roman" w:hAnsi="Times New Roman" w:cs="Times New Roman"/>
          <w:sz w:val="28"/>
          <w:szCs w:val="28"/>
        </w:rPr>
        <w:t xml:space="preserve"> платежных документов, оформленных территориальными органами Федерального казначейства.</w:t>
      </w:r>
    </w:p>
    <w:p w:rsidR="00A35CF6" w:rsidRPr="003C40C5" w:rsidRDefault="003C40C5" w:rsidP="003C40C5">
      <w:pPr>
        <w:spacing w:after="0" w:line="360" w:lineRule="auto"/>
        <w:ind w:firstLine="709"/>
        <w:jc w:val="both"/>
        <w:rPr>
          <w:rFonts w:ascii="Times New Roman" w:hAnsi="Times New Roman" w:cs="Times New Roman"/>
          <w:sz w:val="28"/>
          <w:szCs w:val="28"/>
        </w:rPr>
      </w:pPr>
      <w:r w:rsidRPr="003C40C5">
        <w:rPr>
          <w:rFonts w:ascii="Times New Roman" w:hAnsi="Times New Roman" w:cs="Times New Roman"/>
          <w:sz w:val="28"/>
          <w:szCs w:val="28"/>
        </w:rPr>
        <w:t>Положения, предусмотренные пунктом 34 настоящего Положения и абзацем первым настоящего пункта, не распространяются на не использованные по состоянию на 1 января текущего финансового года остатки бюджетных инвестиций, предусмотренных статьей 80 Бюджетного кодекса Российской Федерации.</w:t>
      </w:r>
    </w:p>
    <w:sectPr w:rsidR="00A35CF6" w:rsidRPr="003C40C5" w:rsidSect="003C40C5">
      <w:pgSz w:w="11906" w:h="16838"/>
      <w:pgMar w:top="1701" w:right="567"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C5"/>
    <w:rsid w:val="00266F08"/>
    <w:rsid w:val="003C40C5"/>
    <w:rsid w:val="00432B32"/>
    <w:rsid w:val="00527E27"/>
    <w:rsid w:val="00A35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1987</Words>
  <Characters>11328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Фисенко Мэри Владимировна</dc:creator>
  <cp:lastModifiedBy>Лихачев Виталий Евгеньевич</cp:lastModifiedBy>
  <cp:revision>2</cp:revision>
  <dcterms:created xsi:type="dcterms:W3CDTF">2018-02-08T04:31:00Z</dcterms:created>
  <dcterms:modified xsi:type="dcterms:W3CDTF">2018-02-08T04:31:00Z</dcterms:modified>
</cp:coreProperties>
</file>