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50E5" w:rsidRPr="00136673" w:rsidRDefault="00E950E5" w:rsidP="00E950E5">
      <w:pPr>
        <w:pStyle w:val="ConsPlusTitle"/>
        <w:ind w:firstLine="540"/>
        <w:jc w:val="both"/>
        <w:rPr>
          <w:rFonts w:ascii="Times New Roman" w:hAnsi="Times New Roman" w:cs="Times New Roman"/>
          <w:b w:val="0"/>
          <w:sz w:val="28"/>
          <w:szCs w:val="28"/>
        </w:rPr>
      </w:pPr>
      <w:r w:rsidRPr="00136673">
        <w:rPr>
          <w:rFonts w:ascii="Times New Roman" w:hAnsi="Times New Roman" w:cs="Times New Roman"/>
          <w:b w:val="0"/>
          <w:sz w:val="28"/>
          <w:szCs w:val="28"/>
        </w:rPr>
        <w:t>Открытие лицевых счетов осуществляется в соответствии с Приказом Федерального казначейства от 17.10.2016г. № 21н «О ПОРЯДКЕ ОТКРЫТИЯ И ВЕДЕНИЯ ЛИЦЕВЫХ СЧЕТОВ ТЕРРИТОРИАЛЬНЫМИ ОРГАНАМИ ФЕДЕРАЛЬНОГО КАЗНАЧЕЙСТВА</w:t>
      </w:r>
      <w:r w:rsidR="00D6788C" w:rsidRPr="00136673">
        <w:rPr>
          <w:rFonts w:ascii="Times New Roman" w:hAnsi="Times New Roman" w:cs="Times New Roman"/>
          <w:b w:val="0"/>
          <w:sz w:val="28"/>
          <w:szCs w:val="28"/>
        </w:rPr>
        <w:t>» (далее – Порядок 21н)</w:t>
      </w:r>
    </w:p>
    <w:p w:rsidR="00E950E5" w:rsidRPr="00136673" w:rsidRDefault="00E950E5" w:rsidP="003D6ADC">
      <w:pPr>
        <w:pStyle w:val="ConsPlusNormal"/>
        <w:ind w:firstLine="540"/>
        <w:jc w:val="both"/>
        <w:rPr>
          <w:rFonts w:ascii="Times New Roman" w:hAnsi="Times New Roman" w:cs="Times New Roman"/>
          <w:sz w:val="28"/>
          <w:szCs w:val="28"/>
        </w:rPr>
      </w:pPr>
    </w:p>
    <w:p w:rsidR="00E950E5" w:rsidRPr="00136673" w:rsidRDefault="00E950E5" w:rsidP="003D6ADC">
      <w:pPr>
        <w:pStyle w:val="ConsPlusNormal"/>
        <w:ind w:firstLine="540"/>
        <w:jc w:val="both"/>
        <w:rPr>
          <w:rFonts w:ascii="Times New Roman" w:hAnsi="Times New Roman" w:cs="Times New Roman"/>
          <w:b/>
          <w:sz w:val="28"/>
          <w:szCs w:val="28"/>
          <w:u w:val="single"/>
        </w:rPr>
      </w:pPr>
      <w:r w:rsidRPr="00136673">
        <w:rPr>
          <w:rFonts w:ascii="Times New Roman" w:hAnsi="Times New Roman" w:cs="Times New Roman"/>
          <w:b/>
          <w:sz w:val="28"/>
          <w:szCs w:val="28"/>
          <w:u w:val="single"/>
        </w:rPr>
        <w:t>Перечень документов необходимых для открытия лицевого счета</w:t>
      </w:r>
      <w:r w:rsidR="00A33824">
        <w:rPr>
          <w:rFonts w:ascii="Times New Roman" w:hAnsi="Times New Roman" w:cs="Times New Roman"/>
          <w:b/>
          <w:sz w:val="28"/>
          <w:szCs w:val="28"/>
          <w:u w:val="single"/>
        </w:rPr>
        <w:t>:</w:t>
      </w:r>
    </w:p>
    <w:p w:rsidR="003B3DB1" w:rsidRPr="00136673" w:rsidRDefault="003B3DB1" w:rsidP="003D6ADC">
      <w:pPr>
        <w:pStyle w:val="ConsPlusNormal"/>
        <w:ind w:firstLine="540"/>
        <w:jc w:val="both"/>
        <w:rPr>
          <w:rFonts w:ascii="Times New Roman" w:hAnsi="Times New Roman" w:cs="Times New Roman"/>
          <w:sz w:val="28"/>
          <w:szCs w:val="28"/>
        </w:rPr>
      </w:pPr>
    </w:p>
    <w:p w:rsidR="003D6ADC" w:rsidRPr="00136673" w:rsidRDefault="00452184" w:rsidP="003D6ADC">
      <w:pPr>
        <w:pStyle w:val="ConsPlusNormal"/>
        <w:ind w:firstLine="540"/>
        <w:jc w:val="both"/>
        <w:rPr>
          <w:rFonts w:ascii="Times New Roman" w:hAnsi="Times New Roman" w:cs="Times New Roman"/>
          <w:sz w:val="28"/>
          <w:szCs w:val="28"/>
        </w:rPr>
      </w:pPr>
      <w:r w:rsidRPr="00136673">
        <w:rPr>
          <w:rFonts w:ascii="Times New Roman" w:hAnsi="Times New Roman" w:cs="Times New Roman"/>
          <w:sz w:val="28"/>
          <w:szCs w:val="28"/>
        </w:rPr>
        <w:t>1</w:t>
      </w:r>
      <w:r w:rsidR="003D6ADC" w:rsidRPr="00136673">
        <w:rPr>
          <w:rFonts w:ascii="Times New Roman" w:hAnsi="Times New Roman" w:cs="Times New Roman"/>
          <w:sz w:val="28"/>
          <w:szCs w:val="28"/>
        </w:rPr>
        <w:t xml:space="preserve">) Заявление на открытие лицевого счета по форме согласно </w:t>
      </w:r>
      <w:hyperlink w:anchor="P865" w:history="1">
        <w:r w:rsidR="003D6ADC" w:rsidRPr="00136673">
          <w:rPr>
            <w:rFonts w:ascii="Times New Roman" w:hAnsi="Times New Roman" w:cs="Times New Roman"/>
            <w:sz w:val="28"/>
            <w:szCs w:val="28"/>
          </w:rPr>
          <w:t>приложению N 1</w:t>
        </w:r>
      </w:hyperlink>
      <w:r w:rsidR="00E950E5" w:rsidRPr="00136673">
        <w:rPr>
          <w:rFonts w:ascii="Times New Roman" w:hAnsi="Times New Roman" w:cs="Times New Roman"/>
          <w:sz w:val="28"/>
          <w:szCs w:val="28"/>
        </w:rPr>
        <w:t xml:space="preserve"> </w:t>
      </w:r>
      <w:r w:rsidR="003D6ADC" w:rsidRPr="00136673">
        <w:rPr>
          <w:rFonts w:ascii="Times New Roman" w:hAnsi="Times New Roman" w:cs="Times New Roman"/>
          <w:sz w:val="28"/>
          <w:szCs w:val="28"/>
        </w:rPr>
        <w:t xml:space="preserve">к Порядку </w:t>
      </w:r>
      <w:r w:rsidR="001D580A" w:rsidRPr="00136673">
        <w:rPr>
          <w:rFonts w:ascii="Times New Roman" w:hAnsi="Times New Roman" w:cs="Times New Roman"/>
          <w:sz w:val="28"/>
          <w:szCs w:val="28"/>
        </w:rPr>
        <w:t xml:space="preserve"> 21н </w:t>
      </w:r>
      <w:r w:rsidR="003D6ADC" w:rsidRPr="00136673">
        <w:rPr>
          <w:rFonts w:ascii="Times New Roman" w:hAnsi="Times New Roman" w:cs="Times New Roman"/>
          <w:sz w:val="28"/>
          <w:szCs w:val="28"/>
        </w:rPr>
        <w:t>(код формы по КФД 0531752);</w:t>
      </w:r>
    </w:p>
    <w:p w:rsidR="003D6ADC" w:rsidRPr="00136673" w:rsidRDefault="00452184" w:rsidP="003D6ADC">
      <w:pPr>
        <w:pStyle w:val="ConsPlusNormal"/>
        <w:ind w:firstLine="540"/>
        <w:jc w:val="both"/>
        <w:rPr>
          <w:rFonts w:ascii="Times New Roman" w:hAnsi="Times New Roman" w:cs="Times New Roman"/>
          <w:sz w:val="28"/>
          <w:szCs w:val="28"/>
        </w:rPr>
      </w:pPr>
      <w:r w:rsidRPr="00136673">
        <w:rPr>
          <w:rFonts w:ascii="Times New Roman" w:hAnsi="Times New Roman" w:cs="Times New Roman"/>
          <w:sz w:val="28"/>
          <w:szCs w:val="28"/>
        </w:rPr>
        <w:t>2</w:t>
      </w:r>
      <w:r w:rsidR="003D6ADC" w:rsidRPr="00136673">
        <w:rPr>
          <w:rFonts w:ascii="Times New Roman" w:hAnsi="Times New Roman" w:cs="Times New Roman"/>
          <w:sz w:val="28"/>
          <w:szCs w:val="28"/>
        </w:rPr>
        <w:t xml:space="preserve">) Карточка образцов подписей к лицевым счетам по форме согласно </w:t>
      </w:r>
      <w:hyperlink w:anchor="P987" w:history="1">
        <w:r w:rsidR="003D6ADC" w:rsidRPr="00136673">
          <w:rPr>
            <w:rFonts w:ascii="Times New Roman" w:hAnsi="Times New Roman" w:cs="Times New Roman"/>
            <w:sz w:val="28"/>
            <w:szCs w:val="28"/>
          </w:rPr>
          <w:t>приложению N 2</w:t>
        </w:r>
      </w:hyperlink>
      <w:r w:rsidR="003D6ADC" w:rsidRPr="00136673">
        <w:rPr>
          <w:rFonts w:ascii="Times New Roman" w:hAnsi="Times New Roman" w:cs="Times New Roman"/>
          <w:sz w:val="28"/>
          <w:szCs w:val="28"/>
        </w:rPr>
        <w:t xml:space="preserve"> к </w:t>
      </w:r>
      <w:r w:rsidR="001D580A" w:rsidRPr="00136673">
        <w:rPr>
          <w:rFonts w:ascii="Times New Roman" w:hAnsi="Times New Roman" w:cs="Times New Roman"/>
          <w:sz w:val="28"/>
          <w:szCs w:val="28"/>
        </w:rPr>
        <w:t xml:space="preserve"> Порядку  21н </w:t>
      </w:r>
      <w:r w:rsidR="003D6ADC" w:rsidRPr="00136673">
        <w:rPr>
          <w:rFonts w:ascii="Times New Roman" w:hAnsi="Times New Roman" w:cs="Times New Roman"/>
          <w:sz w:val="28"/>
          <w:szCs w:val="28"/>
        </w:rPr>
        <w:t>(код формы по КФД 0531753).</w:t>
      </w:r>
    </w:p>
    <w:p w:rsidR="00115D27" w:rsidRPr="00136673" w:rsidRDefault="003D6ADC" w:rsidP="003D6ADC">
      <w:pPr>
        <w:pStyle w:val="ConsPlusNormal"/>
        <w:ind w:firstLine="540"/>
        <w:jc w:val="both"/>
        <w:rPr>
          <w:rFonts w:ascii="Times New Roman" w:hAnsi="Times New Roman" w:cs="Times New Roman"/>
          <w:sz w:val="28"/>
          <w:szCs w:val="28"/>
        </w:rPr>
      </w:pPr>
      <w:r w:rsidRPr="00136673">
        <w:rPr>
          <w:rFonts w:ascii="Times New Roman" w:hAnsi="Times New Roman" w:cs="Times New Roman"/>
          <w:sz w:val="28"/>
          <w:szCs w:val="28"/>
        </w:rPr>
        <w:t xml:space="preserve"> </w:t>
      </w:r>
    </w:p>
    <w:tbl>
      <w:tblPr>
        <w:tblStyle w:val="a4"/>
        <w:tblW w:w="0" w:type="auto"/>
        <w:tblInd w:w="108" w:type="dxa"/>
        <w:tblLook w:val="04A0" w:firstRow="1" w:lastRow="0" w:firstColumn="1" w:lastColumn="0" w:noHBand="0" w:noVBand="1"/>
      </w:tblPr>
      <w:tblGrid>
        <w:gridCol w:w="3544"/>
        <w:gridCol w:w="3260"/>
        <w:gridCol w:w="3402"/>
      </w:tblGrid>
      <w:tr w:rsidR="003E1C77" w:rsidRPr="00136673" w:rsidTr="00136673">
        <w:tc>
          <w:tcPr>
            <w:tcW w:w="10206" w:type="dxa"/>
            <w:gridSpan w:val="3"/>
          </w:tcPr>
          <w:p w:rsidR="003E1C77" w:rsidRPr="00136673" w:rsidRDefault="003E1C77" w:rsidP="007E6D8B">
            <w:pPr>
              <w:jc w:val="center"/>
              <w:rPr>
                <w:rFonts w:ascii="Times New Roman" w:hAnsi="Times New Roman" w:cs="Times New Roman"/>
                <w:sz w:val="28"/>
                <w:szCs w:val="28"/>
              </w:rPr>
            </w:pPr>
            <w:r w:rsidRPr="00136673">
              <w:rPr>
                <w:rFonts w:ascii="Times New Roman" w:hAnsi="Times New Roman" w:cs="Times New Roman"/>
                <w:sz w:val="28"/>
                <w:szCs w:val="28"/>
              </w:rPr>
              <w:t>Дополнительно представляются документы</w:t>
            </w:r>
          </w:p>
        </w:tc>
      </w:tr>
      <w:tr w:rsidR="003E1C77" w:rsidRPr="00136673" w:rsidTr="00136673">
        <w:tc>
          <w:tcPr>
            <w:tcW w:w="3544" w:type="dxa"/>
          </w:tcPr>
          <w:p w:rsidR="003E1C77" w:rsidRPr="00136673" w:rsidRDefault="003E1C77" w:rsidP="007E6D8B">
            <w:pPr>
              <w:jc w:val="center"/>
              <w:rPr>
                <w:rFonts w:ascii="Times New Roman" w:hAnsi="Times New Roman" w:cs="Times New Roman"/>
                <w:sz w:val="28"/>
                <w:szCs w:val="28"/>
              </w:rPr>
            </w:pPr>
            <w:r w:rsidRPr="00136673">
              <w:rPr>
                <w:rFonts w:ascii="Times New Roman" w:hAnsi="Times New Roman" w:cs="Times New Roman"/>
                <w:sz w:val="28"/>
                <w:szCs w:val="28"/>
              </w:rPr>
              <w:t>для  участника бюджетного процесса</w:t>
            </w:r>
          </w:p>
        </w:tc>
        <w:tc>
          <w:tcPr>
            <w:tcW w:w="3260" w:type="dxa"/>
          </w:tcPr>
          <w:p w:rsidR="003E1C77" w:rsidRPr="00136673" w:rsidRDefault="003E1C77" w:rsidP="007E6D8B">
            <w:pPr>
              <w:rPr>
                <w:rFonts w:ascii="Times New Roman" w:hAnsi="Times New Roman" w:cs="Times New Roman"/>
                <w:sz w:val="28"/>
                <w:szCs w:val="28"/>
              </w:rPr>
            </w:pPr>
            <w:r w:rsidRPr="00136673">
              <w:rPr>
                <w:rFonts w:ascii="Times New Roman" w:hAnsi="Times New Roman" w:cs="Times New Roman"/>
                <w:sz w:val="28"/>
                <w:szCs w:val="28"/>
              </w:rPr>
              <w:t>Для бюджетного (автономного) учреждения</w:t>
            </w:r>
          </w:p>
        </w:tc>
        <w:tc>
          <w:tcPr>
            <w:tcW w:w="3402" w:type="dxa"/>
          </w:tcPr>
          <w:p w:rsidR="003E1C77" w:rsidRPr="00136673" w:rsidRDefault="003E1C77" w:rsidP="007E6D8B">
            <w:pPr>
              <w:rPr>
                <w:rFonts w:ascii="Times New Roman" w:hAnsi="Times New Roman" w:cs="Times New Roman"/>
                <w:sz w:val="28"/>
                <w:szCs w:val="28"/>
              </w:rPr>
            </w:pPr>
            <w:r w:rsidRPr="00136673">
              <w:rPr>
                <w:rFonts w:ascii="Times New Roman" w:hAnsi="Times New Roman" w:cs="Times New Roman"/>
                <w:sz w:val="28"/>
                <w:szCs w:val="28"/>
              </w:rPr>
              <w:t>Для клиента-организации и иных юридических лиц</w:t>
            </w:r>
          </w:p>
        </w:tc>
      </w:tr>
      <w:tr w:rsidR="003E1C77" w:rsidRPr="00136673" w:rsidTr="00136673">
        <w:tc>
          <w:tcPr>
            <w:tcW w:w="3544" w:type="dxa"/>
          </w:tcPr>
          <w:p w:rsidR="003E1C77" w:rsidRPr="00136673" w:rsidRDefault="003E1C77" w:rsidP="007E6D8B">
            <w:pPr>
              <w:pStyle w:val="ConsPlusNormal"/>
              <w:jc w:val="both"/>
              <w:rPr>
                <w:rFonts w:ascii="Times New Roman" w:hAnsi="Times New Roman" w:cs="Times New Roman"/>
                <w:sz w:val="28"/>
                <w:szCs w:val="28"/>
              </w:rPr>
            </w:pPr>
            <w:r w:rsidRPr="00136673">
              <w:rPr>
                <w:rFonts w:ascii="Times New Roman" w:hAnsi="Times New Roman" w:cs="Times New Roman"/>
                <w:sz w:val="28"/>
                <w:szCs w:val="28"/>
              </w:rPr>
              <w:t xml:space="preserve">Дополнительно обособленное подразделение представляет ходатайство участника бюджетного процесса, создавшего обособленное подразделение, об открытии лицевых счетов обособленному подразделению, подписанное руководителем и главным бухгалтером (уполномоченными руководителем лицами) участника бюджетного процесса, создавшего обособленное подразделение. При этом обособленному подразделению открываются только те виды лицевых счетов, которые открыты создавшему его участнику бюджетного процесса; </w:t>
            </w:r>
          </w:p>
          <w:p w:rsidR="003E1C77" w:rsidRPr="00136673" w:rsidRDefault="003E1C77" w:rsidP="007E6D8B">
            <w:pPr>
              <w:pStyle w:val="ConsPlusNormal"/>
              <w:jc w:val="both"/>
              <w:rPr>
                <w:rFonts w:ascii="Times New Roman" w:hAnsi="Times New Roman" w:cs="Times New Roman"/>
                <w:sz w:val="28"/>
                <w:szCs w:val="28"/>
              </w:rPr>
            </w:pPr>
            <w:r w:rsidRPr="00136673">
              <w:rPr>
                <w:rFonts w:ascii="Times New Roman" w:hAnsi="Times New Roman" w:cs="Times New Roman"/>
                <w:sz w:val="28"/>
                <w:szCs w:val="28"/>
              </w:rPr>
              <w:t>(п. 45 Порядка 21н от 17.10.2016)</w:t>
            </w:r>
          </w:p>
          <w:p w:rsidR="003E1C77" w:rsidRPr="00136673" w:rsidRDefault="003E1C77" w:rsidP="007E6D8B">
            <w:pPr>
              <w:jc w:val="center"/>
              <w:rPr>
                <w:rFonts w:ascii="Times New Roman" w:hAnsi="Times New Roman" w:cs="Times New Roman"/>
                <w:sz w:val="28"/>
                <w:szCs w:val="28"/>
              </w:rPr>
            </w:pPr>
          </w:p>
        </w:tc>
        <w:tc>
          <w:tcPr>
            <w:tcW w:w="3260" w:type="dxa"/>
          </w:tcPr>
          <w:p w:rsidR="003E1C77" w:rsidRPr="00136673" w:rsidRDefault="003E1C77" w:rsidP="007E6D8B">
            <w:pPr>
              <w:pStyle w:val="ConsPlusNormal"/>
              <w:jc w:val="both"/>
              <w:rPr>
                <w:rFonts w:ascii="Times New Roman" w:hAnsi="Times New Roman" w:cs="Times New Roman"/>
                <w:sz w:val="28"/>
                <w:szCs w:val="28"/>
              </w:rPr>
            </w:pPr>
            <w:r w:rsidRPr="00136673">
              <w:rPr>
                <w:rFonts w:ascii="Times New Roman" w:hAnsi="Times New Roman" w:cs="Times New Roman"/>
                <w:sz w:val="28"/>
                <w:szCs w:val="28"/>
              </w:rPr>
              <w:lastRenderedPageBreak/>
              <w:t xml:space="preserve">Дополнительно обособленное подразделение бюджетного учреждения (обособленное подразделение автономного учреждения) представляет в орган Федерального казначейства ходатайство вышестоящего учреждения об открытии обособленному подразделению бюджетного учреждения (обособленному подразделению автономного учреждения) в соответствии с законодательством Российской Федерации соответствующего лицевого счета, подписанное руководителем и главным бухгалтером </w:t>
            </w:r>
            <w:r w:rsidRPr="00136673">
              <w:rPr>
                <w:rFonts w:ascii="Times New Roman" w:hAnsi="Times New Roman" w:cs="Times New Roman"/>
                <w:sz w:val="28"/>
                <w:szCs w:val="28"/>
              </w:rPr>
              <w:lastRenderedPageBreak/>
              <w:t>(уполномоченными руководителем лицами) вышестоящего учреждения.</w:t>
            </w:r>
          </w:p>
          <w:p w:rsidR="003E1C77" w:rsidRPr="00136673" w:rsidRDefault="003E1C77" w:rsidP="00C20A7C">
            <w:pPr>
              <w:pStyle w:val="ConsPlusNormal"/>
              <w:jc w:val="both"/>
              <w:rPr>
                <w:rFonts w:ascii="Times New Roman" w:hAnsi="Times New Roman" w:cs="Times New Roman"/>
                <w:sz w:val="28"/>
                <w:szCs w:val="28"/>
              </w:rPr>
            </w:pPr>
            <w:r w:rsidRPr="00136673">
              <w:rPr>
                <w:rFonts w:ascii="Times New Roman" w:hAnsi="Times New Roman" w:cs="Times New Roman"/>
                <w:sz w:val="28"/>
                <w:szCs w:val="28"/>
              </w:rPr>
              <w:t>(п. 92 Порядка 21н от 17.10.2016)</w:t>
            </w:r>
          </w:p>
        </w:tc>
        <w:tc>
          <w:tcPr>
            <w:tcW w:w="3402" w:type="dxa"/>
          </w:tcPr>
          <w:p w:rsidR="003E1C77" w:rsidRPr="00136673" w:rsidRDefault="003E1C77" w:rsidP="007E6D8B">
            <w:pPr>
              <w:pStyle w:val="ConsPlusNormal"/>
              <w:jc w:val="both"/>
              <w:rPr>
                <w:rFonts w:ascii="Times New Roman" w:hAnsi="Times New Roman" w:cs="Times New Roman"/>
                <w:sz w:val="28"/>
                <w:szCs w:val="28"/>
              </w:rPr>
            </w:pPr>
            <w:r w:rsidRPr="00136673">
              <w:rPr>
                <w:rFonts w:ascii="Times New Roman" w:hAnsi="Times New Roman" w:cs="Times New Roman"/>
                <w:sz w:val="28"/>
                <w:szCs w:val="28"/>
              </w:rPr>
              <w:lastRenderedPageBreak/>
              <w:t>Дополнительно обособленное подразделение организации представляет ходатайство вышестоящей организации об открытии лицевого счета обособленному подразделению организации, подписанное руководителем и главным бухгалтером (уполномоченными руководителем лицами) вышестоящей организации.</w:t>
            </w:r>
          </w:p>
          <w:p w:rsidR="003E1C77" w:rsidRPr="00136673" w:rsidRDefault="003E1C77" w:rsidP="007E6D8B">
            <w:pPr>
              <w:pStyle w:val="ConsPlusNormal"/>
              <w:jc w:val="both"/>
              <w:rPr>
                <w:rFonts w:ascii="Times New Roman" w:hAnsi="Times New Roman" w:cs="Times New Roman"/>
                <w:sz w:val="28"/>
                <w:szCs w:val="28"/>
              </w:rPr>
            </w:pPr>
            <w:r w:rsidRPr="00136673">
              <w:rPr>
                <w:rFonts w:ascii="Times New Roman" w:hAnsi="Times New Roman" w:cs="Times New Roman"/>
                <w:sz w:val="28"/>
                <w:szCs w:val="28"/>
              </w:rPr>
              <w:t>(п. 119 Порядка 21н от 17.10.2016)</w:t>
            </w:r>
          </w:p>
        </w:tc>
      </w:tr>
      <w:tr w:rsidR="003E1C77" w:rsidRPr="00136673" w:rsidTr="00136673">
        <w:tc>
          <w:tcPr>
            <w:tcW w:w="3544" w:type="dxa"/>
          </w:tcPr>
          <w:p w:rsidR="003E1C77" w:rsidRPr="00136673" w:rsidRDefault="003E1C77" w:rsidP="007E6D8B">
            <w:pPr>
              <w:pStyle w:val="ConsPlusNormal"/>
              <w:jc w:val="both"/>
              <w:rPr>
                <w:rFonts w:ascii="Times New Roman" w:hAnsi="Times New Roman" w:cs="Times New Roman"/>
                <w:sz w:val="28"/>
                <w:szCs w:val="28"/>
              </w:rPr>
            </w:pPr>
            <w:r w:rsidRPr="00136673">
              <w:rPr>
                <w:rFonts w:ascii="Times New Roman" w:hAnsi="Times New Roman" w:cs="Times New Roman"/>
                <w:sz w:val="28"/>
                <w:szCs w:val="28"/>
              </w:rPr>
              <w:lastRenderedPageBreak/>
              <w:t>Для открытия лицевого счета главного распорядителя (распорядителя) бюджетных средств распорядителю средств федерального бюджета или лицевого счета получателя бюджетных средств по месту временной дислокации распорядителем или получателем средств федерального бюджета дополнительно представляется оформленное в произвольной форме разрешение главного распорядителя, распорядителя средств федерального бюджета, в ведении которого находится распорядитель или получатель средств федерального бюджета, с указанием срока временной дислокации;</w:t>
            </w:r>
          </w:p>
          <w:p w:rsidR="003E1C77" w:rsidRPr="00136673" w:rsidRDefault="003E1C77" w:rsidP="007E6D8B">
            <w:pPr>
              <w:pStyle w:val="ConsPlusNormal"/>
              <w:jc w:val="both"/>
              <w:rPr>
                <w:rFonts w:ascii="Times New Roman" w:hAnsi="Times New Roman" w:cs="Times New Roman"/>
                <w:sz w:val="28"/>
                <w:szCs w:val="28"/>
              </w:rPr>
            </w:pPr>
            <w:r w:rsidRPr="00136673">
              <w:rPr>
                <w:rFonts w:ascii="Times New Roman" w:hAnsi="Times New Roman" w:cs="Times New Roman"/>
                <w:sz w:val="28"/>
                <w:szCs w:val="28"/>
              </w:rPr>
              <w:t xml:space="preserve"> (п. 38 Порядка 21н от 17.10.2016)</w:t>
            </w:r>
          </w:p>
        </w:tc>
        <w:tc>
          <w:tcPr>
            <w:tcW w:w="3260" w:type="dxa"/>
          </w:tcPr>
          <w:p w:rsidR="003E1C77" w:rsidRPr="00136673" w:rsidRDefault="003E1C77" w:rsidP="007E6D8B">
            <w:pPr>
              <w:rPr>
                <w:rFonts w:ascii="Times New Roman" w:hAnsi="Times New Roman" w:cs="Times New Roman"/>
                <w:sz w:val="28"/>
                <w:szCs w:val="28"/>
              </w:rPr>
            </w:pPr>
          </w:p>
        </w:tc>
        <w:tc>
          <w:tcPr>
            <w:tcW w:w="3402" w:type="dxa"/>
          </w:tcPr>
          <w:p w:rsidR="003E1C77" w:rsidRPr="00136673" w:rsidRDefault="003E1C77" w:rsidP="007E6D8B">
            <w:pPr>
              <w:pStyle w:val="ConsPlusNormal"/>
              <w:jc w:val="both"/>
              <w:rPr>
                <w:rFonts w:ascii="Times New Roman" w:hAnsi="Times New Roman" w:cs="Times New Roman"/>
                <w:sz w:val="28"/>
                <w:szCs w:val="28"/>
              </w:rPr>
            </w:pPr>
            <w:r w:rsidRPr="00136673">
              <w:rPr>
                <w:rFonts w:ascii="Times New Roman" w:hAnsi="Times New Roman" w:cs="Times New Roman"/>
                <w:sz w:val="28"/>
                <w:szCs w:val="28"/>
              </w:rPr>
              <w:t>Для открытия лицевых счетов иным юридическим лицам (в том числе бюджетным (автономным) учреждениям, в случаях, установленных законодательными и иными нормативными правовыми актами Российской Федерации) могут представляться документы, предусмотренные законодательными и иными нормативными правовыми актами Российской Федерации. (п. 119 Порядка 21н от 17.10.2016)</w:t>
            </w:r>
          </w:p>
        </w:tc>
      </w:tr>
      <w:tr w:rsidR="003E1C77" w:rsidRPr="00136673" w:rsidTr="00136673">
        <w:tc>
          <w:tcPr>
            <w:tcW w:w="3544" w:type="dxa"/>
          </w:tcPr>
          <w:p w:rsidR="003E1C77" w:rsidRPr="00136673" w:rsidRDefault="003E1C77" w:rsidP="007E6D8B">
            <w:pPr>
              <w:pStyle w:val="ConsPlusNormal"/>
              <w:jc w:val="both"/>
              <w:rPr>
                <w:rFonts w:ascii="Times New Roman" w:hAnsi="Times New Roman" w:cs="Times New Roman"/>
                <w:sz w:val="28"/>
                <w:szCs w:val="28"/>
              </w:rPr>
            </w:pPr>
            <w:r w:rsidRPr="00136673">
              <w:rPr>
                <w:rFonts w:ascii="Times New Roman" w:hAnsi="Times New Roman" w:cs="Times New Roman"/>
                <w:sz w:val="28"/>
                <w:szCs w:val="28"/>
              </w:rPr>
              <w:t xml:space="preserve">Для открытия лицевого счета администратора доходов бюджета главный администратор доходов бюджета после утверждения им (подведомственными администраторами доходов </w:t>
            </w:r>
            <w:r w:rsidRPr="00136673">
              <w:rPr>
                <w:rFonts w:ascii="Times New Roman" w:hAnsi="Times New Roman" w:cs="Times New Roman"/>
                <w:sz w:val="28"/>
                <w:szCs w:val="28"/>
              </w:rPr>
              <w:lastRenderedPageBreak/>
              <w:t xml:space="preserve">бюджета с полномочиями главных администраторов доходов бюджета) правовых актов, наделяющих участников бюджетного процесса полномочиями администратора доходов бюджета, с указанием администрируемых ими доходов и соответствующих кодов бюджетной классификации, либо внесения в них изменений, не позднее пяти рабочих дней со дня их утверждения представляет в орган Федерального казначейства по месту своего обслуживания в электронном виде Реестр администрируемых доходов по форме согласно </w:t>
            </w:r>
            <w:hyperlink w:anchor="P22555" w:history="1">
              <w:r w:rsidRPr="00136673">
                <w:rPr>
                  <w:rFonts w:ascii="Times New Roman" w:hAnsi="Times New Roman" w:cs="Times New Roman"/>
                  <w:sz w:val="28"/>
                  <w:szCs w:val="28"/>
                </w:rPr>
                <w:t>приложению N 73</w:t>
              </w:r>
            </w:hyperlink>
            <w:r w:rsidRPr="00136673">
              <w:rPr>
                <w:rFonts w:ascii="Times New Roman" w:hAnsi="Times New Roman" w:cs="Times New Roman"/>
                <w:sz w:val="28"/>
                <w:szCs w:val="28"/>
              </w:rPr>
              <w:t xml:space="preserve"> к Порядку  21н (код формы по КФД 0531975), содержащий соответствующие изменения;</w:t>
            </w:r>
            <w:r w:rsidR="00D57B14">
              <w:rPr>
                <w:rFonts w:ascii="Times New Roman" w:hAnsi="Times New Roman" w:cs="Times New Roman"/>
                <w:sz w:val="28"/>
                <w:szCs w:val="28"/>
              </w:rPr>
              <w:t xml:space="preserve"> </w:t>
            </w:r>
            <w:bookmarkStart w:id="0" w:name="_GoBack"/>
            <w:bookmarkEnd w:id="0"/>
            <w:r w:rsidRPr="00136673">
              <w:rPr>
                <w:rFonts w:ascii="Times New Roman" w:hAnsi="Times New Roman" w:cs="Times New Roman"/>
                <w:sz w:val="28"/>
                <w:szCs w:val="28"/>
              </w:rPr>
              <w:t>(п. 41 Порядка 21н от 17.10.2016)</w:t>
            </w:r>
          </w:p>
        </w:tc>
        <w:tc>
          <w:tcPr>
            <w:tcW w:w="3260" w:type="dxa"/>
          </w:tcPr>
          <w:p w:rsidR="003E1C77" w:rsidRPr="00136673" w:rsidRDefault="003E1C77" w:rsidP="007E6D8B">
            <w:pPr>
              <w:rPr>
                <w:rFonts w:ascii="Times New Roman" w:hAnsi="Times New Roman" w:cs="Times New Roman"/>
                <w:sz w:val="28"/>
                <w:szCs w:val="28"/>
              </w:rPr>
            </w:pPr>
          </w:p>
        </w:tc>
        <w:tc>
          <w:tcPr>
            <w:tcW w:w="3402" w:type="dxa"/>
          </w:tcPr>
          <w:p w:rsidR="003E1C77" w:rsidRPr="00136673" w:rsidRDefault="003E1C77" w:rsidP="007E6D8B">
            <w:pPr>
              <w:rPr>
                <w:rFonts w:ascii="Times New Roman" w:hAnsi="Times New Roman" w:cs="Times New Roman"/>
                <w:sz w:val="28"/>
                <w:szCs w:val="28"/>
              </w:rPr>
            </w:pPr>
          </w:p>
        </w:tc>
      </w:tr>
      <w:tr w:rsidR="003E1C77" w:rsidRPr="00136673" w:rsidTr="00136673">
        <w:tc>
          <w:tcPr>
            <w:tcW w:w="3544" w:type="dxa"/>
          </w:tcPr>
          <w:p w:rsidR="003E1C77" w:rsidRPr="00136673" w:rsidRDefault="003E1C77" w:rsidP="007E6D8B">
            <w:pPr>
              <w:pStyle w:val="ConsPlusNormal"/>
              <w:jc w:val="both"/>
              <w:rPr>
                <w:rFonts w:ascii="Times New Roman" w:hAnsi="Times New Roman" w:cs="Times New Roman"/>
                <w:sz w:val="28"/>
                <w:szCs w:val="28"/>
              </w:rPr>
            </w:pPr>
            <w:r w:rsidRPr="00136673">
              <w:rPr>
                <w:rFonts w:ascii="Times New Roman" w:hAnsi="Times New Roman" w:cs="Times New Roman"/>
                <w:sz w:val="28"/>
                <w:szCs w:val="28"/>
              </w:rPr>
              <w:lastRenderedPageBreak/>
              <w:t xml:space="preserve">Для открытия лицевого счета для учета операций со средствами, поступающими во временное распоряжение получателя бюджетных средств подразделению судебных приставов дополнительно представляется ходатайство территориального органа Федеральной службы </w:t>
            </w:r>
            <w:r w:rsidRPr="00136673">
              <w:rPr>
                <w:rFonts w:ascii="Times New Roman" w:hAnsi="Times New Roman" w:cs="Times New Roman"/>
                <w:sz w:val="28"/>
                <w:szCs w:val="28"/>
              </w:rPr>
              <w:lastRenderedPageBreak/>
              <w:t>судебных приставов, создавшего подразделение судебных приставов, об открытии лицевого счета для учета операций со средствами, поступающими во временное распоряжение получателя бюджетных средств, подписанное руководителем и главным бухгалтером (уполномоченными руководителем лицами) территориального органа Федеральной службы судебных приставов.</w:t>
            </w:r>
          </w:p>
          <w:p w:rsidR="003E1C77" w:rsidRPr="00136673" w:rsidRDefault="003E1C77" w:rsidP="007E6D8B">
            <w:pPr>
              <w:pStyle w:val="ConsPlusNormal"/>
              <w:ind w:firstLine="540"/>
              <w:jc w:val="both"/>
              <w:rPr>
                <w:rFonts w:ascii="Times New Roman" w:hAnsi="Times New Roman" w:cs="Times New Roman"/>
                <w:sz w:val="28"/>
                <w:szCs w:val="28"/>
              </w:rPr>
            </w:pPr>
            <w:r w:rsidRPr="00136673">
              <w:rPr>
                <w:rFonts w:ascii="Times New Roman" w:hAnsi="Times New Roman" w:cs="Times New Roman"/>
                <w:sz w:val="28"/>
                <w:szCs w:val="28"/>
              </w:rPr>
              <w:t>В случае открытия лицевого счета для учета операций со средствами, поступающими во временное распоряжение получателя бюджетных средств участнику бюджетного процесса субъекта Российской Федерации и муниципального образования дополнительно представляется соглашение об осуществлении органом Федерального казначейства операций со средствами, поступающими во временное распоряжение участнику бюджетного процесса субъекта Российской Федерации (муниципального образования);</w:t>
            </w:r>
          </w:p>
          <w:p w:rsidR="003E1C77" w:rsidRPr="00136673" w:rsidRDefault="003E1C77" w:rsidP="007E6D8B">
            <w:pPr>
              <w:pStyle w:val="ConsPlusNormal"/>
              <w:jc w:val="both"/>
              <w:rPr>
                <w:rFonts w:ascii="Times New Roman" w:hAnsi="Times New Roman" w:cs="Times New Roman"/>
                <w:sz w:val="28"/>
                <w:szCs w:val="28"/>
              </w:rPr>
            </w:pPr>
            <w:r w:rsidRPr="00136673">
              <w:rPr>
                <w:rFonts w:ascii="Times New Roman" w:hAnsi="Times New Roman" w:cs="Times New Roman"/>
                <w:sz w:val="28"/>
                <w:szCs w:val="28"/>
              </w:rPr>
              <w:t xml:space="preserve"> (п. 42 Порядка 21н от 17.10.2016)</w:t>
            </w:r>
          </w:p>
        </w:tc>
        <w:tc>
          <w:tcPr>
            <w:tcW w:w="3260" w:type="dxa"/>
          </w:tcPr>
          <w:p w:rsidR="003E1C77" w:rsidRPr="00136673" w:rsidRDefault="003E1C77" w:rsidP="007E6D8B">
            <w:pPr>
              <w:rPr>
                <w:rFonts w:ascii="Times New Roman" w:hAnsi="Times New Roman" w:cs="Times New Roman"/>
                <w:sz w:val="28"/>
                <w:szCs w:val="28"/>
              </w:rPr>
            </w:pPr>
          </w:p>
        </w:tc>
        <w:tc>
          <w:tcPr>
            <w:tcW w:w="3402" w:type="dxa"/>
          </w:tcPr>
          <w:p w:rsidR="003E1C77" w:rsidRPr="00136673" w:rsidRDefault="003E1C77" w:rsidP="007E6D8B">
            <w:pPr>
              <w:rPr>
                <w:rFonts w:ascii="Times New Roman" w:hAnsi="Times New Roman" w:cs="Times New Roman"/>
                <w:sz w:val="28"/>
                <w:szCs w:val="28"/>
              </w:rPr>
            </w:pPr>
          </w:p>
        </w:tc>
      </w:tr>
      <w:tr w:rsidR="003E1C77" w:rsidRPr="00136673" w:rsidTr="00136673">
        <w:tc>
          <w:tcPr>
            <w:tcW w:w="3544" w:type="dxa"/>
          </w:tcPr>
          <w:p w:rsidR="003E1C77" w:rsidRPr="00136673" w:rsidRDefault="003E1C77" w:rsidP="007E6D8B">
            <w:pPr>
              <w:pStyle w:val="ConsPlusNormal"/>
              <w:jc w:val="both"/>
              <w:rPr>
                <w:rFonts w:ascii="Times New Roman" w:hAnsi="Times New Roman" w:cs="Times New Roman"/>
                <w:sz w:val="28"/>
                <w:szCs w:val="28"/>
              </w:rPr>
            </w:pPr>
            <w:r w:rsidRPr="00136673">
              <w:rPr>
                <w:rFonts w:ascii="Times New Roman" w:hAnsi="Times New Roman" w:cs="Times New Roman"/>
                <w:sz w:val="28"/>
                <w:szCs w:val="28"/>
              </w:rPr>
              <w:lastRenderedPageBreak/>
              <w:t xml:space="preserve">Для открытия лицевого </w:t>
            </w:r>
            <w:r w:rsidRPr="00136673">
              <w:rPr>
                <w:rFonts w:ascii="Times New Roman" w:hAnsi="Times New Roman" w:cs="Times New Roman"/>
                <w:sz w:val="28"/>
                <w:szCs w:val="28"/>
              </w:rPr>
              <w:lastRenderedPageBreak/>
              <w:t xml:space="preserve">счета иного получателя бюджетных средств главный распорядитель (распорядитель) средств федерального бюджета, в ведении которого находится иной получатель средств федерального бюджета, представляет </w:t>
            </w:r>
            <w:hyperlink r:id="rId7" w:history="1">
              <w:r w:rsidRPr="00136673">
                <w:rPr>
                  <w:rFonts w:ascii="Times New Roman" w:hAnsi="Times New Roman" w:cs="Times New Roman"/>
                  <w:sz w:val="28"/>
                  <w:szCs w:val="28"/>
                </w:rPr>
                <w:t>Разрешение</w:t>
              </w:r>
            </w:hyperlink>
            <w:r w:rsidRPr="00136673">
              <w:rPr>
                <w:rFonts w:ascii="Times New Roman" w:hAnsi="Times New Roman" w:cs="Times New Roman"/>
                <w:sz w:val="28"/>
                <w:szCs w:val="28"/>
              </w:rPr>
              <w:t xml:space="preserve"> на открытие счета в подразделении расчетной сети Банка России или кредитной организации (филиале) иным получателем средств федерального бюджета (код формы по КФД 0531724);</w:t>
            </w:r>
          </w:p>
          <w:p w:rsidR="003E1C77" w:rsidRPr="00136673" w:rsidRDefault="003E1C77" w:rsidP="007E6D8B">
            <w:pPr>
              <w:pStyle w:val="ConsPlusNormal"/>
              <w:jc w:val="both"/>
              <w:rPr>
                <w:rFonts w:ascii="Times New Roman" w:hAnsi="Times New Roman" w:cs="Times New Roman"/>
                <w:sz w:val="28"/>
                <w:szCs w:val="28"/>
              </w:rPr>
            </w:pPr>
            <w:r w:rsidRPr="00136673">
              <w:rPr>
                <w:rFonts w:ascii="Times New Roman" w:hAnsi="Times New Roman" w:cs="Times New Roman"/>
                <w:sz w:val="28"/>
                <w:szCs w:val="28"/>
              </w:rPr>
              <w:t>(п. 43 Порядка 21н от 17.10.2016)</w:t>
            </w:r>
          </w:p>
        </w:tc>
        <w:tc>
          <w:tcPr>
            <w:tcW w:w="3260" w:type="dxa"/>
          </w:tcPr>
          <w:p w:rsidR="003E1C77" w:rsidRPr="00136673" w:rsidRDefault="003E1C77" w:rsidP="007E6D8B">
            <w:pPr>
              <w:rPr>
                <w:rFonts w:ascii="Times New Roman" w:hAnsi="Times New Roman" w:cs="Times New Roman"/>
                <w:sz w:val="28"/>
                <w:szCs w:val="28"/>
              </w:rPr>
            </w:pPr>
          </w:p>
        </w:tc>
        <w:tc>
          <w:tcPr>
            <w:tcW w:w="3402" w:type="dxa"/>
          </w:tcPr>
          <w:p w:rsidR="003E1C77" w:rsidRPr="00136673" w:rsidRDefault="003E1C77" w:rsidP="007E6D8B">
            <w:pPr>
              <w:rPr>
                <w:rFonts w:ascii="Times New Roman" w:hAnsi="Times New Roman" w:cs="Times New Roman"/>
                <w:sz w:val="28"/>
                <w:szCs w:val="28"/>
              </w:rPr>
            </w:pPr>
          </w:p>
        </w:tc>
      </w:tr>
      <w:tr w:rsidR="003E1C77" w:rsidRPr="00136673" w:rsidTr="00136673">
        <w:tc>
          <w:tcPr>
            <w:tcW w:w="3544" w:type="dxa"/>
          </w:tcPr>
          <w:p w:rsidR="003E1C77" w:rsidRPr="00136673" w:rsidRDefault="003E1C77" w:rsidP="007E6D8B">
            <w:pPr>
              <w:pStyle w:val="ConsPlusNormal"/>
              <w:jc w:val="both"/>
              <w:rPr>
                <w:rFonts w:ascii="Times New Roman" w:hAnsi="Times New Roman" w:cs="Times New Roman"/>
                <w:sz w:val="28"/>
                <w:szCs w:val="28"/>
              </w:rPr>
            </w:pPr>
            <w:r w:rsidRPr="00136673">
              <w:rPr>
                <w:rFonts w:ascii="Times New Roman" w:hAnsi="Times New Roman" w:cs="Times New Roman"/>
                <w:sz w:val="28"/>
                <w:szCs w:val="28"/>
              </w:rPr>
              <w:lastRenderedPageBreak/>
              <w:t>Для открытия лицевого счета для учета операций по переданным полномочиям получателя бюджетных средств получатель бюджетных средств, бюджетное (автономное) учреждение, организация либо иное юридическое лицо, принимающие бюджетные полномочия представляет в орган Федерального казначейства копию документа о передаче бюджетных полномочий, заверенную получателем бюджетных средств, передающим свои бюджетные полномочия, либо нотариально;</w:t>
            </w:r>
          </w:p>
          <w:p w:rsidR="003E1C77" w:rsidRPr="00136673" w:rsidRDefault="003E1C77" w:rsidP="007E6D8B">
            <w:pPr>
              <w:pStyle w:val="ConsPlusNormal"/>
              <w:jc w:val="both"/>
              <w:rPr>
                <w:rFonts w:ascii="Times New Roman" w:hAnsi="Times New Roman" w:cs="Times New Roman"/>
                <w:sz w:val="28"/>
                <w:szCs w:val="28"/>
              </w:rPr>
            </w:pPr>
            <w:r w:rsidRPr="00136673">
              <w:rPr>
                <w:rFonts w:ascii="Times New Roman" w:hAnsi="Times New Roman" w:cs="Times New Roman"/>
                <w:sz w:val="28"/>
                <w:szCs w:val="28"/>
              </w:rPr>
              <w:t>(п. 44 Порядка 21н от 17.10.2016)</w:t>
            </w:r>
          </w:p>
        </w:tc>
        <w:tc>
          <w:tcPr>
            <w:tcW w:w="3260" w:type="dxa"/>
          </w:tcPr>
          <w:p w:rsidR="003E1C77" w:rsidRPr="00136673" w:rsidRDefault="003E1C77" w:rsidP="007E6D8B">
            <w:pPr>
              <w:rPr>
                <w:rFonts w:ascii="Times New Roman" w:hAnsi="Times New Roman" w:cs="Times New Roman"/>
                <w:sz w:val="28"/>
                <w:szCs w:val="28"/>
              </w:rPr>
            </w:pPr>
          </w:p>
        </w:tc>
        <w:tc>
          <w:tcPr>
            <w:tcW w:w="3402" w:type="dxa"/>
          </w:tcPr>
          <w:p w:rsidR="003E1C77" w:rsidRPr="00136673" w:rsidRDefault="003E1C77" w:rsidP="007E6D8B">
            <w:pPr>
              <w:rPr>
                <w:rFonts w:ascii="Times New Roman" w:hAnsi="Times New Roman" w:cs="Times New Roman"/>
                <w:sz w:val="28"/>
                <w:szCs w:val="28"/>
              </w:rPr>
            </w:pPr>
          </w:p>
        </w:tc>
      </w:tr>
    </w:tbl>
    <w:p w:rsidR="00332ACB" w:rsidRDefault="00332ACB" w:rsidP="00D57B14">
      <w:pPr>
        <w:pStyle w:val="ConsPlusNormal"/>
        <w:ind w:firstLine="540"/>
        <w:jc w:val="both"/>
      </w:pPr>
    </w:p>
    <w:sectPr w:rsidR="00332ACB" w:rsidSect="00F7616B">
      <w:headerReference w:type="default" r:id="rId8"/>
      <w:headerReference w:type="first" r:id="rId9"/>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578A" w:rsidRDefault="004A578A" w:rsidP="00F7616B">
      <w:pPr>
        <w:spacing w:after="0" w:line="240" w:lineRule="auto"/>
      </w:pPr>
      <w:r>
        <w:separator/>
      </w:r>
    </w:p>
  </w:endnote>
  <w:endnote w:type="continuationSeparator" w:id="0">
    <w:p w:rsidR="004A578A" w:rsidRDefault="004A578A" w:rsidP="00F761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578A" w:rsidRDefault="004A578A" w:rsidP="00F7616B">
      <w:pPr>
        <w:spacing w:after="0" w:line="240" w:lineRule="auto"/>
      </w:pPr>
      <w:r>
        <w:separator/>
      </w:r>
    </w:p>
  </w:footnote>
  <w:footnote w:type="continuationSeparator" w:id="0">
    <w:p w:rsidR="004A578A" w:rsidRDefault="004A578A" w:rsidP="00F761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6810551"/>
      <w:docPartObj>
        <w:docPartGallery w:val="Page Numbers (Top of Page)"/>
        <w:docPartUnique/>
      </w:docPartObj>
    </w:sdtPr>
    <w:sdtEndPr/>
    <w:sdtContent>
      <w:p w:rsidR="00F7616B" w:rsidRDefault="00F7616B" w:rsidP="00F7616B">
        <w:pPr>
          <w:pStyle w:val="a5"/>
          <w:jc w:val="center"/>
        </w:pPr>
        <w:r>
          <w:fldChar w:fldCharType="begin"/>
        </w:r>
        <w:r>
          <w:instrText>PAGE   \* MERGEFORMAT</w:instrText>
        </w:r>
        <w:r>
          <w:fldChar w:fldCharType="separate"/>
        </w:r>
        <w:r w:rsidR="00D57B14">
          <w:rPr>
            <w:noProof/>
          </w:rPr>
          <w:t>4</w:t>
        </w:r>
        <w:r>
          <w:fldChar w:fldCharType="end"/>
        </w:r>
      </w:p>
    </w:sdtContent>
  </w:sdt>
  <w:p w:rsidR="00F7616B" w:rsidRDefault="00F7616B">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16B" w:rsidRDefault="00F7616B" w:rsidP="00F7616B">
    <w:pPr>
      <w:pStyle w:val="a5"/>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D20"/>
    <w:rsid w:val="00115D27"/>
    <w:rsid w:val="00136673"/>
    <w:rsid w:val="001D580A"/>
    <w:rsid w:val="003041C7"/>
    <w:rsid w:val="00332ACB"/>
    <w:rsid w:val="003753E8"/>
    <w:rsid w:val="003B3DB1"/>
    <w:rsid w:val="003D6ADC"/>
    <w:rsid w:val="003E1C77"/>
    <w:rsid w:val="00452184"/>
    <w:rsid w:val="004A578A"/>
    <w:rsid w:val="007319AA"/>
    <w:rsid w:val="007A0CDD"/>
    <w:rsid w:val="007F2DDA"/>
    <w:rsid w:val="008554C6"/>
    <w:rsid w:val="008C0354"/>
    <w:rsid w:val="00943345"/>
    <w:rsid w:val="00A33824"/>
    <w:rsid w:val="00A80788"/>
    <w:rsid w:val="00B27508"/>
    <w:rsid w:val="00C20A7C"/>
    <w:rsid w:val="00D500EA"/>
    <w:rsid w:val="00D57B14"/>
    <w:rsid w:val="00D6788C"/>
    <w:rsid w:val="00E61D20"/>
    <w:rsid w:val="00E950E5"/>
    <w:rsid w:val="00F761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1C7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554C6"/>
    <w:rPr>
      <w:color w:val="0000FF"/>
      <w:u w:val="single"/>
    </w:rPr>
  </w:style>
  <w:style w:type="paragraph" w:customStyle="1" w:styleId="ConsPlusNormal">
    <w:name w:val="ConsPlusNormal"/>
    <w:rsid w:val="003D6AD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950E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32ACB"/>
    <w:pPr>
      <w:widowControl w:val="0"/>
      <w:autoSpaceDE w:val="0"/>
      <w:autoSpaceDN w:val="0"/>
      <w:spacing w:after="0" w:line="240" w:lineRule="auto"/>
    </w:pPr>
    <w:rPr>
      <w:rFonts w:ascii="Courier New" w:eastAsia="Times New Roman" w:hAnsi="Courier New" w:cs="Courier New"/>
      <w:sz w:val="20"/>
      <w:szCs w:val="20"/>
      <w:lang w:eastAsia="ru-RU"/>
    </w:rPr>
  </w:style>
  <w:style w:type="table" w:styleId="a4">
    <w:name w:val="Table Grid"/>
    <w:basedOn w:val="a1"/>
    <w:uiPriority w:val="59"/>
    <w:rsid w:val="003E1C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F7616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7616B"/>
  </w:style>
  <w:style w:type="paragraph" w:styleId="a7">
    <w:name w:val="footer"/>
    <w:basedOn w:val="a"/>
    <w:link w:val="a8"/>
    <w:uiPriority w:val="99"/>
    <w:unhideWhenUsed/>
    <w:rsid w:val="00F7616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7616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1C7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554C6"/>
    <w:rPr>
      <w:color w:val="0000FF"/>
      <w:u w:val="single"/>
    </w:rPr>
  </w:style>
  <w:style w:type="paragraph" w:customStyle="1" w:styleId="ConsPlusNormal">
    <w:name w:val="ConsPlusNormal"/>
    <w:rsid w:val="003D6AD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950E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32ACB"/>
    <w:pPr>
      <w:widowControl w:val="0"/>
      <w:autoSpaceDE w:val="0"/>
      <w:autoSpaceDN w:val="0"/>
      <w:spacing w:after="0" w:line="240" w:lineRule="auto"/>
    </w:pPr>
    <w:rPr>
      <w:rFonts w:ascii="Courier New" w:eastAsia="Times New Roman" w:hAnsi="Courier New" w:cs="Courier New"/>
      <w:sz w:val="20"/>
      <w:szCs w:val="20"/>
      <w:lang w:eastAsia="ru-RU"/>
    </w:rPr>
  </w:style>
  <w:style w:type="table" w:styleId="a4">
    <w:name w:val="Table Grid"/>
    <w:basedOn w:val="a1"/>
    <w:uiPriority w:val="59"/>
    <w:rsid w:val="003E1C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F7616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7616B"/>
  </w:style>
  <w:style w:type="paragraph" w:styleId="a7">
    <w:name w:val="footer"/>
    <w:basedOn w:val="a"/>
    <w:link w:val="a8"/>
    <w:uiPriority w:val="99"/>
    <w:unhideWhenUsed/>
    <w:rsid w:val="00F7616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761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9088535">
      <w:bodyDiv w:val="1"/>
      <w:marLeft w:val="0"/>
      <w:marRight w:val="0"/>
      <w:marTop w:val="0"/>
      <w:marBottom w:val="0"/>
      <w:divBdr>
        <w:top w:val="none" w:sz="0" w:space="0" w:color="auto"/>
        <w:left w:val="none" w:sz="0" w:space="0" w:color="auto"/>
        <w:bottom w:val="none" w:sz="0" w:space="0" w:color="auto"/>
        <w:right w:val="none" w:sz="0" w:space="0" w:color="auto"/>
      </w:divBdr>
      <w:divsChild>
        <w:div w:id="1453865854">
          <w:marLeft w:val="0"/>
          <w:marRight w:val="0"/>
          <w:marTop w:val="0"/>
          <w:marBottom w:val="0"/>
          <w:divBdr>
            <w:top w:val="none" w:sz="0" w:space="0" w:color="auto"/>
            <w:left w:val="none" w:sz="0" w:space="0" w:color="auto"/>
            <w:bottom w:val="none" w:sz="0" w:space="0" w:color="auto"/>
            <w:right w:val="none" w:sz="0" w:space="0" w:color="auto"/>
          </w:divBdr>
          <w:divsChild>
            <w:div w:id="819687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630D23A09F44FC1A742962D4DBCFC705C91322E7CF195CE31A25C65236152A4305D3FD418F217ABA4AD6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898</Words>
  <Characters>5124</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FisenkoSA</cp:lastModifiedBy>
  <cp:revision>22</cp:revision>
  <dcterms:created xsi:type="dcterms:W3CDTF">2017-02-10T15:43:00Z</dcterms:created>
  <dcterms:modified xsi:type="dcterms:W3CDTF">2017-02-27T11:01:00Z</dcterms:modified>
</cp:coreProperties>
</file>